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C57" w:rsidRPr="00C07F22" w:rsidRDefault="00223C57" w:rsidP="00223C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Белгородского района»</w:t>
      </w:r>
    </w:p>
    <w:p w:rsidR="00223C57" w:rsidRPr="00C07F22" w:rsidRDefault="00223C57" w:rsidP="00223C5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2756"/>
        <w:gridCol w:w="6989"/>
      </w:tblGrid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7" w:type="pct"/>
            <w:gridSpan w:val="2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программы: «Развитие образования Белгородского района» (далее по тексту - муниципальная программа)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Участник (участники)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Белгородского района, МКУ «Отдел капитального строительства администрации Белгородского района», администрация Белгородского района, Муниципальное казенное учреждение «Собственность Белгородского района» 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дошкольного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общего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дополнительного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4: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районной системы оценки качества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5: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«Обеспечение реализации </w:t>
            </w: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в сфере образования»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Белгородского района качественным образованием современного уровня, повышение доступности качественного образования, соответствующего требованиям модернизации образования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доступности качественного дошкольного образования в Белгородском районе.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доступности качественного общего образования, соответствующего требованиям инновационного развития экономики района, современным требованиям общества.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Развитие районной системы воспитания и дополнительного образования молодежи в соответствии с областными приоритетами.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достижения высокого качества образования через функционирование муниципальной системы оценки качества </w:t>
            </w: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Обеспечение реализации подпрограмм и основных мероприятий муниципальной программы «Развитие образования Белгородского района» в соответствии с установленными сроками и этапами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3383" w:type="pct"/>
            <w:tcBorders>
              <w:bottom w:val="single" w:sz="4" w:space="0" w:color="auto"/>
            </w:tcBorders>
          </w:tcPr>
          <w:p w:rsidR="00223C57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реализуется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этапа: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этап: 2014 – 2020 гг.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этап: 2020 – 2025 гг. 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b/>
                <w:sz w:val="24"/>
                <w:szCs w:val="24"/>
              </w:rPr>
              <w:t>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(2014 – 2020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 w:rsid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C1302D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C1302D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87 423,5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484 591,0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559 032,0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678 078,0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722 391,5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881 375,4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952 213,8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1 109 741,8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 также объем средств, привлекаемых из областного бюджета – </w:t>
            </w:r>
            <w:r w:rsidR="00B30ABD" w:rsidRP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B30ABD" w:rsidRP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="001709D6">
              <w:rPr>
                <w:rFonts w:ascii="Times New Roman" w:eastAsia="Times New Roman" w:hAnsi="Times New Roman"/>
                <w:bCs/>
                <w:sz w:val="24"/>
                <w:szCs w:val="24"/>
              </w:rPr>
              <w:t>06 801,9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845 764,0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943 932,0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1 006 655,0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1 299 326,6 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</w:t>
            </w:r>
            <w:r>
              <w:rPr>
                <w:rFonts w:ascii="Times New Roman" w:hAnsi="Times New Roman"/>
                <w:sz w:val="24"/>
                <w:szCs w:val="24"/>
              </w:rPr>
              <w:t> 344 601,4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1 420 086,0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1 646 436,9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Средства, привлекаемые из федерального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833 189,6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231 182,0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145 517,0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3 258,0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395 395,3 тыс. рублей;</w:t>
            </w:r>
          </w:p>
          <w:p w:rsidR="00223C57" w:rsidRPr="007D792C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>– 2 382,9 тыс. рублей;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7D792C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D792C" w:rsidRPr="007D792C">
              <w:rPr>
                <w:rFonts w:ascii="Times New Roman" w:hAnsi="Times New Roman"/>
                <w:sz w:val="24"/>
                <w:szCs w:val="24"/>
              </w:rPr>
              <w:t>1 152,0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54 302,4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997 250,1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47 069,0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88 813,0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105 941,0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177 720,0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184 828,8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 192 776,4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Pr="00EC0AD2">
              <w:rPr>
                <w:rFonts w:ascii="Times New Roman" w:hAnsi="Times New Roman"/>
                <w:sz w:val="24"/>
                <w:szCs w:val="24"/>
              </w:rPr>
              <w:t>200 101,9 тыс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15</w:t>
            </w:r>
            <w:r w:rsidR="001709D6">
              <w:rPr>
                <w:rFonts w:ascii="Times New Roman" w:hAnsi="Times New Roman"/>
                <w:sz w:val="24"/>
                <w:szCs w:val="24"/>
              </w:rPr>
              <w:t> 724 665,1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lastRenderedPageBreak/>
              <w:t>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1 608 606,0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1 737 294,0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1 793 932,0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2</w:t>
            </w:r>
            <w:r w:rsidR="007D792C">
              <w:rPr>
                <w:rFonts w:ascii="Times New Roman" w:hAnsi="Times New Roman"/>
                <w:sz w:val="24"/>
                <w:szCs w:val="24"/>
              </w:rPr>
              <w:t> 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5</w:t>
            </w:r>
            <w:r w:rsidR="007D792C">
              <w:rPr>
                <w:rFonts w:ascii="Times New Roman" w:hAnsi="Times New Roman"/>
                <w:sz w:val="24"/>
                <w:szCs w:val="24"/>
              </w:rPr>
              <w:t>94 833,4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2</w:t>
            </w:r>
            <w:r>
              <w:rPr>
                <w:rFonts w:ascii="Times New Roman" w:hAnsi="Times New Roman"/>
                <w:sz w:val="24"/>
                <w:szCs w:val="24"/>
              </w:rPr>
              <w:t> 413 188,</w:t>
            </w:r>
            <w:r w:rsidR="00F27687">
              <w:rPr>
                <w:rFonts w:ascii="Times New Roman" w:hAnsi="Times New Roman"/>
                <w:sz w:val="24"/>
                <w:szCs w:val="24"/>
              </w:rPr>
              <w:t>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</w:t>
            </w:r>
            <w:r w:rsidR="00F27687">
              <w:rPr>
                <w:rFonts w:ascii="Times New Roman" w:hAnsi="Times New Roman"/>
                <w:sz w:val="24"/>
                <w:szCs w:val="24"/>
              </w:rPr>
              <w:t>2 566 228,2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2020 год – </w:t>
            </w:r>
            <w:r w:rsidR="001709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3 010 583,0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тыс. рублей.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D5083">
              <w:rPr>
                <w:rFonts w:ascii="Times New Roman" w:eastAsia="Times New Roman" w:hAnsi="Times New Roman"/>
                <w:bCs/>
                <w:sz w:val="24"/>
                <w:szCs w:val="24"/>
              </w:rPr>
              <w:t>5 267 448,1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1 017 204,5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3E0C18">
              <w:rPr>
                <w:rFonts w:ascii="Times New Roman" w:hAnsi="Times New Roman"/>
                <w:sz w:val="24"/>
                <w:szCs w:val="24"/>
              </w:rPr>
              <w:t>912 937,6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1 112 786,1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1 082 528,8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1 141 991,1</w:t>
            </w:r>
            <w:r w:rsidR="00F27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а также объем средств, привлекаемых из областного бюджета – </w:t>
            </w:r>
            <w:r w:rsidR="00DD5083">
              <w:rPr>
                <w:rFonts w:ascii="Times New Roman" w:eastAsia="Times New Roman" w:hAnsi="Times New Roman"/>
                <w:bCs/>
                <w:sz w:val="24"/>
                <w:szCs w:val="24"/>
              </w:rPr>
              <w:t>14 813 741,5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1 786 892,1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3E0C18">
              <w:rPr>
                <w:rFonts w:ascii="Times New Roman" w:hAnsi="Times New Roman"/>
                <w:sz w:val="24"/>
                <w:szCs w:val="24"/>
              </w:rPr>
              <w:t>2 584 636,2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3 189 264,5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3 506 711,4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3 746 237,3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Средства, привлекае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из федерального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530 116,7</w:t>
            </w:r>
            <w:r w:rsidR="009F3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709D6">
              <w:rPr>
                <w:rFonts w:ascii="Times New Roman" w:hAnsi="Times New Roman"/>
                <w:sz w:val="24"/>
                <w:szCs w:val="24"/>
              </w:rPr>
              <w:t>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3E0C18">
              <w:rPr>
                <w:rFonts w:ascii="Times New Roman" w:hAnsi="Times New Roman"/>
                <w:sz w:val="24"/>
                <w:szCs w:val="24"/>
              </w:rPr>
              <w:t>111 905,0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133 929,9</w:t>
            </w:r>
            <w:r w:rsidR="003E0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142 140,9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142 140,9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</w:t>
            </w:r>
            <w:r w:rsidR="00DD5083">
              <w:rPr>
                <w:rFonts w:ascii="Times New Roman" w:eastAsia="Times New Roman" w:hAnsi="Times New Roman"/>
                <w:bCs/>
                <w:sz w:val="24"/>
                <w:szCs w:val="24"/>
              </w:rPr>
              <w:t>201 101,9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20 812 408,2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3 005 198,5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2022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C18">
              <w:rPr>
                <w:rFonts w:ascii="Times New Roman" w:hAnsi="Times New Roman"/>
                <w:sz w:val="24"/>
                <w:szCs w:val="24"/>
              </w:rPr>
              <w:t>3 609 478,8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</w:t>
            </w:r>
            <w:r w:rsidR="00170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4 435 980,5</w:t>
            </w:r>
            <w:r w:rsidR="003E0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4 731 381,1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DD508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2025 год – </w:t>
            </w:r>
            <w:r w:rsidR="00DD5083">
              <w:rPr>
                <w:rFonts w:ascii="Times New Roman" w:hAnsi="Times New Roman"/>
                <w:sz w:val="24"/>
                <w:szCs w:val="24"/>
              </w:rPr>
              <w:t>5 030 369,3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рублей.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top w:val="single" w:sz="4" w:space="0" w:color="auto"/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реализации муниципальной программы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554">
              <w:rPr>
                <w:rFonts w:ascii="Times New Roman" w:hAnsi="Times New Roman"/>
                <w:b/>
                <w:bCs/>
                <w:sz w:val="24"/>
                <w:szCs w:val="24"/>
              </w:rPr>
              <w:t>1 этап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(2014 – 2020 гг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.)</w:t>
            </w:r>
          </w:p>
          <w:p w:rsidR="00223C57" w:rsidRPr="00A40521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К концу 2020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снижение нехватки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мест в дошкольных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бразовательных организациях – 3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87B51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5,0 %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обучающихся в современных условиях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62,4 %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77,8 %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47,0 %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оличество уровней образования, на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которых внедрена система оценки качества образования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ровень удовлетворенности населения Белгородского района качеством предоставления государственных и муниципальных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223C57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К концу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снижение нехватки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мест в дошкольных образовательных организациях – 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1,0 %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обучающихся в современных условиях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64,7 %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77,9 %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50 %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ие социальной поддержки – 100 %;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оличество уровней образования,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которых внедрена система оценки качества образования – 4 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100 %.</w:t>
            </w:r>
          </w:p>
        </w:tc>
      </w:tr>
    </w:tbl>
    <w:p w:rsidR="001B2DB4" w:rsidRDefault="001B2DB4" w:rsidP="00223C5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1B2DB4" w:rsidSect="00223C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53"/>
    <w:rsid w:val="001076B8"/>
    <w:rsid w:val="001641D7"/>
    <w:rsid w:val="001709D6"/>
    <w:rsid w:val="001B05AF"/>
    <w:rsid w:val="001B2DB4"/>
    <w:rsid w:val="001F385B"/>
    <w:rsid w:val="00207C74"/>
    <w:rsid w:val="00223C57"/>
    <w:rsid w:val="00282B01"/>
    <w:rsid w:val="00311CDE"/>
    <w:rsid w:val="00386B5E"/>
    <w:rsid w:val="00396778"/>
    <w:rsid w:val="003A5758"/>
    <w:rsid w:val="003E0C18"/>
    <w:rsid w:val="00441669"/>
    <w:rsid w:val="004C354D"/>
    <w:rsid w:val="004D3CA9"/>
    <w:rsid w:val="004D64B3"/>
    <w:rsid w:val="00505493"/>
    <w:rsid w:val="006102E3"/>
    <w:rsid w:val="0062306A"/>
    <w:rsid w:val="006524BC"/>
    <w:rsid w:val="0069594D"/>
    <w:rsid w:val="00757ED2"/>
    <w:rsid w:val="00772C0A"/>
    <w:rsid w:val="007D792C"/>
    <w:rsid w:val="0084201B"/>
    <w:rsid w:val="008A35E5"/>
    <w:rsid w:val="008F01BE"/>
    <w:rsid w:val="009F314D"/>
    <w:rsid w:val="00A356AA"/>
    <w:rsid w:val="00AE7505"/>
    <w:rsid w:val="00B30ABD"/>
    <w:rsid w:val="00B40CE9"/>
    <w:rsid w:val="00C1302D"/>
    <w:rsid w:val="00C2497E"/>
    <w:rsid w:val="00C95DCB"/>
    <w:rsid w:val="00CB39FA"/>
    <w:rsid w:val="00CF1FFB"/>
    <w:rsid w:val="00D0351C"/>
    <w:rsid w:val="00D31E53"/>
    <w:rsid w:val="00DD5083"/>
    <w:rsid w:val="00DF13D9"/>
    <w:rsid w:val="00E862F1"/>
    <w:rsid w:val="00EC0AD2"/>
    <w:rsid w:val="00EC6F8F"/>
    <w:rsid w:val="00F27687"/>
    <w:rsid w:val="00FB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440C0-1A05-4FFC-8FA5-9D7BFEC0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953"/>
    <w:pPr>
      <w:ind w:left="720"/>
      <w:contextualSpacing/>
    </w:pPr>
  </w:style>
  <w:style w:type="paragraph" w:customStyle="1" w:styleId="ConsPlusCell">
    <w:name w:val="ConsPlusCell"/>
    <w:uiPriority w:val="99"/>
    <w:rsid w:val="00FB19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23C5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23C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7D7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9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buhmla</dc:creator>
  <cp:lastModifiedBy>Валентина Яковлева</cp:lastModifiedBy>
  <cp:revision>25</cp:revision>
  <cp:lastPrinted>2022-11-11T10:21:00Z</cp:lastPrinted>
  <dcterms:created xsi:type="dcterms:W3CDTF">2017-08-29T13:03:00Z</dcterms:created>
  <dcterms:modified xsi:type="dcterms:W3CDTF">2022-11-11T10:38:00Z</dcterms:modified>
</cp:coreProperties>
</file>